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FC659" w14:textId="77777777" w:rsidR="007C24D4" w:rsidRDefault="002B009D">
      <w:r>
        <w:rPr>
          <w:noProof/>
        </w:rPr>
        <w:drawing>
          <wp:inline distT="0" distB="0" distL="0" distR="0" wp14:anchorId="543F9A8D" wp14:editId="2718F7B4">
            <wp:extent cx="13335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33500" cy="742950"/>
                    </a:xfrm>
                    <a:prstGeom prst="rect">
                      <a:avLst/>
                    </a:prstGeom>
                  </pic:spPr>
                </pic:pic>
              </a:graphicData>
            </a:graphic>
          </wp:inline>
        </w:drawing>
      </w:r>
    </w:p>
    <w:p w14:paraId="15891435" w14:textId="77777777" w:rsidR="007C24D4" w:rsidRDefault="007C24D4">
      <w:pPr>
        <w:spacing w:after="500"/>
      </w:pPr>
    </w:p>
    <w:p w14:paraId="190B877F" w14:textId="77777777" w:rsidR="007C24D4" w:rsidRDefault="007C24D4">
      <w:pPr>
        <w:spacing w:after="300"/>
      </w:pPr>
    </w:p>
    <w:p w14:paraId="6A59C08A" w14:textId="77777777" w:rsidR="007C24D4" w:rsidRDefault="002B009D">
      <w:pPr>
        <w:jc w:val="center"/>
      </w:pPr>
      <w:r>
        <w:rPr>
          <w:noProof/>
        </w:rPr>
        <w:drawing>
          <wp:inline distT="0" distB="0" distL="0" distR="0" wp14:anchorId="03E37E20" wp14:editId="496A3AE9">
            <wp:extent cx="2000250" cy="1581150"/>
            <wp:effectExtent l="0" t="0" r="0" b="0"/>
            <wp:docPr id="1539905465" name="Picture 1539905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000250" cy="1581150"/>
                    </a:xfrm>
                    <a:prstGeom prst="rect">
                      <a:avLst/>
                    </a:prstGeom>
                  </pic:spPr>
                </pic:pic>
              </a:graphicData>
            </a:graphic>
          </wp:inline>
        </w:drawing>
      </w:r>
    </w:p>
    <w:p w14:paraId="79CEE5FF" w14:textId="554FBFCD" w:rsidR="007C24D4" w:rsidRDefault="007C24D4">
      <w:pPr>
        <w:spacing w:after="300"/>
        <w:jc w:val="center"/>
      </w:pPr>
    </w:p>
    <w:p w14:paraId="168F0814" w14:textId="163D804C" w:rsidR="00B32DF2" w:rsidRDefault="00B32DF2" w:rsidP="00B32DF2">
      <w:pPr>
        <w:jc w:val="center"/>
      </w:pPr>
      <w:r>
        <w:rPr>
          <w:rFonts w:ascii="Calibri" w:eastAsia="Calibri" w:hAnsi="Calibri" w:cs="Calibri"/>
          <w:b/>
          <w:bCs/>
          <w:color w:val="005640"/>
          <w:sz w:val="48"/>
          <w:szCs w:val="48"/>
        </w:rPr>
        <w:t>California Missions</w:t>
      </w:r>
    </w:p>
    <w:p w14:paraId="083598A6" w14:textId="77777777" w:rsidR="00B32DF2" w:rsidRDefault="00B32DF2" w:rsidP="00B32DF2">
      <w:pPr>
        <w:spacing w:before="100"/>
        <w:jc w:val="center"/>
        <w:rPr>
          <w:rFonts w:ascii="Calibri" w:eastAsia="Calibri" w:hAnsi="Calibri" w:cs="Calibri"/>
          <w:b/>
          <w:bCs/>
          <w:color w:val="00B451"/>
          <w:sz w:val="36"/>
          <w:szCs w:val="36"/>
        </w:rPr>
      </w:pPr>
      <w:r w:rsidRPr="00B32DF2">
        <w:rPr>
          <w:rFonts w:ascii="Calibri" w:eastAsia="Calibri" w:hAnsi="Calibri" w:cs="Calibri"/>
          <w:b/>
          <w:bCs/>
          <w:color w:val="00B451"/>
          <w:sz w:val="36"/>
          <w:szCs w:val="36"/>
        </w:rPr>
        <w:t>Council's Own Patch Program</w:t>
      </w:r>
    </w:p>
    <w:p w14:paraId="73420531" w14:textId="77777777" w:rsidR="00FB19F8" w:rsidRDefault="00FB19F8" w:rsidP="00B32DF2">
      <w:pPr>
        <w:spacing w:before="100"/>
        <w:jc w:val="center"/>
        <w:rPr>
          <w:rFonts w:ascii="Calibri" w:eastAsia="Calibri" w:hAnsi="Calibri" w:cs="Calibri"/>
          <w:b/>
          <w:bCs/>
          <w:color w:val="00B451"/>
          <w:sz w:val="36"/>
          <w:szCs w:val="36"/>
        </w:rPr>
      </w:pPr>
    </w:p>
    <w:p w14:paraId="638E3679" w14:textId="70798F16" w:rsidR="00FB19F8" w:rsidRPr="00FB19F8" w:rsidRDefault="00FB19F8" w:rsidP="00B32DF2">
      <w:pPr>
        <w:spacing w:before="100"/>
        <w:jc w:val="center"/>
        <w:rPr>
          <w:rFonts w:ascii="Calibri" w:hAnsi="Calibri" w:cs="Calibri"/>
          <w:sz w:val="24"/>
          <w:szCs w:val="24"/>
        </w:rPr>
      </w:pPr>
      <w:r w:rsidRPr="00FB19F8">
        <w:rPr>
          <w:rFonts w:ascii="Calibri" w:hAnsi="Calibri" w:cs="Calibri"/>
          <w:sz w:val="24"/>
          <w:szCs w:val="24"/>
        </w:rPr>
        <w:t>Step into California’s past and explore the history of the Spanish Missions in our Council area. Discover mission architecture, foods, crafts, music and daily life, while also learning about the experiences of Native Americans and the complex role the Missions played in California history.</w:t>
      </w:r>
    </w:p>
    <w:p w14:paraId="4C814709" w14:textId="77777777" w:rsidR="00B32DF2" w:rsidRDefault="00B32DF2">
      <w:pPr>
        <w:spacing w:after="300"/>
        <w:jc w:val="center"/>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7C24D4" w14:paraId="70E646E8" w14:textId="77777777">
        <w:trPr>
          <w:jc w:val="center"/>
        </w:trPr>
        <w:tc>
          <w:tcPr>
            <w:tcW w:w="1000" w:type="pct"/>
            <w:shd w:val="clear" w:color="auto" w:fill="00B451"/>
            <w:tcMar>
              <w:top w:w="40" w:type="dxa"/>
              <w:left w:w="0" w:type="dxa"/>
              <w:bottom w:w="40" w:type="dxa"/>
              <w:right w:w="0" w:type="dxa"/>
            </w:tcMar>
          </w:tcPr>
          <w:p w14:paraId="115A643F" w14:textId="77777777" w:rsidR="007C24D4" w:rsidRDefault="007C24D4"/>
        </w:tc>
        <w:tc>
          <w:tcPr>
            <w:tcW w:w="1000" w:type="pct"/>
            <w:shd w:val="clear" w:color="auto" w:fill="1496D4"/>
            <w:tcMar>
              <w:top w:w="40" w:type="dxa"/>
              <w:left w:w="0" w:type="dxa"/>
              <w:bottom w:w="40" w:type="dxa"/>
              <w:right w:w="0" w:type="dxa"/>
            </w:tcMar>
          </w:tcPr>
          <w:p w14:paraId="53C47B0F" w14:textId="77777777" w:rsidR="007C24D4" w:rsidRDefault="007C24D4"/>
        </w:tc>
        <w:tc>
          <w:tcPr>
            <w:tcW w:w="1000" w:type="pct"/>
            <w:shd w:val="clear" w:color="auto" w:fill="FD329E"/>
            <w:tcMar>
              <w:top w:w="40" w:type="dxa"/>
              <w:left w:w="0" w:type="dxa"/>
              <w:bottom w:w="40" w:type="dxa"/>
              <w:right w:w="0" w:type="dxa"/>
            </w:tcMar>
          </w:tcPr>
          <w:p w14:paraId="33B1D4CD" w14:textId="77777777" w:rsidR="007C24D4" w:rsidRDefault="007C24D4"/>
        </w:tc>
        <w:tc>
          <w:tcPr>
            <w:tcW w:w="1000" w:type="pct"/>
            <w:shd w:val="clear" w:color="auto" w:fill="F7BE00"/>
            <w:tcMar>
              <w:top w:w="40" w:type="dxa"/>
              <w:left w:w="0" w:type="dxa"/>
              <w:bottom w:w="40" w:type="dxa"/>
              <w:right w:w="0" w:type="dxa"/>
            </w:tcMar>
          </w:tcPr>
          <w:p w14:paraId="483D9AF5" w14:textId="77777777" w:rsidR="007C24D4" w:rsidRDefault="007C24D4"/>
        </w:tc>
        <w:tc>
          <w:tcPr>
            <w:tcW w:w="1000" w:type="pct"/>
            <w:shd w:val="clear" w:color="auto" w:fill="005640"/>
            <w:tcMar>
              <w:top w:w="40" w:type="dxa"/>
              <w:left w:w="0" w:type="dxa"/>
              <w:bottom w:w="40" w:type="dxa"/>
              <w:right w:w="0" w:type="dxa"/>
            </w:tcMar>
          </w:tcPr>
          <w:p w14:paraId="7E6E84B6" w14:textId="77777777" w:rsidR="007C24D4" w:rsidRDefault="007C24D4"/>
        </w:tc>
      </w:tr>
    </w:tbl>
    <w:p w14:paraId="4D3B17CF" w14:textId="77777777" w:rsidR="007C24D4" w:rsidRDefault="007C24D4">
      <w:pPr>
        <w:spacing w:after="300"/>
      </w:pPr>
    </w:p>
    <w:p w14:paraId="04AAD89A" w14:textId="5DACEEDB" w:rsidR="008C051B" w:rsidRDefault="002B009D">
      <w:pPr>
        <w:jc w:val="center"/>
      </w:pPr>
      <w:r>
        <w:rPr>
          <w:rFonts w:ascii="Calibri" w:eastAsia="Calibri" w:hAnsi="Calibri" w:cs="Calibri"/>
          <w:b/>
          <w:bCs/>
          <w:color w:val="005640"/>
          <w:sz w:val="24"/>
          <w:szCs w:val="24"/>
        </w:rPr>
        <w:t xml:space="preserve">Once you complete the curriculum, please purchase your patch through </w:t>
      </w:r>
      <w:hyperlink r:id="rId7" w:history="1">
        <w:proofErr w:type="spellStart"/>
        <w:r w:rsidR="008C051B" w:rsidRPr="008C051B">
          <w:rPr>
            <w:rStyle w:val="Hyperlink"/>
            <w:rFonts w:ascii="Calibri" w:hAnsi="Calibri" w:cs="Calibri"/>
            <w:b/>
            <w:bCs/>
            <w:sz w:val="24"/>
            <w:szCs w:val="24"/>
          </w:rPr>
          <w:t>DoubleKnot</w:t>
        </w:r>
        <w:proofErr w:type="spellEnd"/>
      </w:hyperlink>
    </w:p>
    <w:p w14:paraId="6A305B07" w14:textId="3ADA86CF" w:rsidR="007C24D4" w:rsidRDefault="002B009D">
      <w:pPr>
        <w:spacing w:before="100"/>
        <w:jc w:val="center"/>
      </w:pPr>
      <w:r>
        <w:rPr>
          <w:rFonts w:ascii="Calibri" w:eastAsia="Calibri" w:hAnsi="Calibri" w:cs="Calibri"/>
          <w:b/>
          <w:bCs/>
          <w:color w:val="005640"/>
          <w:sz w:val="24"/>
          <w:szCs w:val="24"/>
        </w:rPr>
        <w:t>Patch cost $</w:t>
      </w:r>
      <w:r w:rsidR="008C051B">
        <w:rPr>
          <w:rFonts w:ascii="Calibri" w:eastAsia="Calibri" w:hAnsi="Calibri" w:cs="Calibri"/>
          <w:b/>
          <w:bCs/>
          <w:color w:val="005640"/>
          <w:sz w:val="24"/>
          <w:szCs w:val="24"/>
        </w:rPr>
        <w:t>5</w:t>
      </w:r>
      <w:r>
        <w:rPr>
          <w:rFonts w:ascii="Calibri" w:eastAsia="Calibri" w:hAnsi="Calibri" w:cs="Calibri"/>
          <w:b/>
          <w:bCs/>
          <w:color w:val="005640"/>
          <w:sz w:val="24"/>
          <w:szCs w:val="24"/>
        </w:rPr>
        <w:t xml:space="preserve">.00 </w:t>
      </w:r>
      <w:proofErr w:type="gramStart"/>
      <w:r>
        <w:rPr>
          <w:rFonts w:ascii="Calibri" w:eastAsia="Calibri" w:hAnsi="Calibri" w:cs="Calibri"/>
          <w:b/>
          <w:bCs/>
          <w:color w:val="005640"/>
          <w:sz w:val="24"/>
          <w:szCs w:val="24"/>
        </w:rPr>
        <w:t>includes</w:t>
      </w:r>
      <w:proofErr w:type="gramEnd"/>
      <w:r>
        <w:rPr>
          <w:rFonts w:ascii="Calibri" w:eastAsia="Calibri" w:hAnsi="Calibri" w:cs="Calibri"/>
          <w:b/>
          <w:bCs/>
          <w:color w:val="005640"/>
          <w:sz w:val="24"/>
          <w:szCs w:val="24"/>
        </w:rPr>
        <w:t xml:space="preserve"> shipping.</w:t>
      </w:r>
    </w:p>
    <w:p w14:paraId="5C20F9E0" w14:textId="77777777" w:rsidR="007C24D4" w:rsidRDefault="002B009D">
      <w:r>
        <w:br w:type="page"/>
      </w:r>
    </w:p>
    <w:tbl>
      <w:tblPr>
        <w:tblW w:w="5000" w:type="pct"/>
        <w:tblCellMar>
          <w:left w:w="10" w:type="dxa"/>
          <w:right w:w="10" w:type="dxa"/>
        </w:tblCellMar>
        <w:tblLook w:val="0000" w:firstRow="0" w:lastRow="0" w:firstColumn="0" w:lastColumn="0" w:noHBand="0" w:noVBand="0"/>
      </w:tblPr>
      <w:tblGrid>
        <w:gridCol w:w="10080"/>
      </w:tblGrid>
      <w:tr w:rsidR="007C24D4" w14:paraId="34EC6BB8" w14:textId="77777777">
        <w:tc>
          <w:tcPr>
            <w:tcW w:w="5000" w:type="pct"/>
            <w:shd w:val="clear" w:color="auto" w:fill="00B451"/>
            <w:tcMar>
              <w:top w:w="160" w:type="dxa"/>
              <w:left w:w="200" w:type="dxa"/>
              <w:bottom w:w="160" w:type="dxa"/>
              <w:right w:w="200" w:type="dxa"/>
            </w:tcMar>
            <w:vAlign w:val="center"/>
          </w:tcPr>
          <w:p w14:paraId="002F62C2" w14:textId="18A604A3" w:rsidR="007C24D4" w:rsidRDefault="00AD6BF0">
            <w:r>
              <w:rPr>
                <w:rFonts w:ascii="Calibri" w:eastAsia="Calibri" w:hAnsi="Calibri" w:cs="Calibri"/>
                <w:b/>
                <w:bCs/>
                <w:i/>
                <w:iCs/>
                <w:color w:val="FFFFFF"/>
                <w:sz w:val="30"/>
                <w:szCs w:val="30"/>
              </w:rPr>
              <w:lastRenderedPageBreak/>
              <w:t>DISCOVER</w:t>
            </w:r>
          </w:p>
        </w:tc>
      </w:tr>
    </w:tbl>
    <w:p w14:paraId="4BEB6D56" w14:textId="77777777" w:rsidR="007C24D4" w:rsidRDefault="007C24D4">
      <w:pPr>
        <w:spacing w:after="300"/>
      </w:pPr>
    </w:p>
    <w:p w14:paraId="228BAF9E" w14:textId="77777777" w:rsidR="00AD6BF0" w:rsidRPr="00AD6BF0" w:rsidRDefault="00AD6BF0" w:rsidP="00AD6BF0">
      <w:pPr>
        <w:spacing w:after="160" w:line="278" w:lineRule="auto"/>
        <w:rPr>
          <w:rFonts w:ascii="Calibri" w:hAnsi="Calibri" w:cs="Calibri"/>
          <w:b/>
          <w:bCs/>
          <w:sz w:val="24"/>
          <w:szCs w:val="24"/>
        </w:rPr>
      </w:pPr>
      <w:r w:rsidRPr="00AD6BF0">
        <w:rPr>
          <w:rFonts w:ascii="Calibri" w:hAnsi="Calibri" w:cs="Calibri"/>
          <w:b/>
          <w:bCs/>
          <w:sz w:val="24"/>
          <w:szCs w:val="24"/>
        </w:rPr>
        <w:t>Explore California Mission History</w:t>
      </w:r>
    </w:p>
    <w:p w14:paraId="63DD08A1" w14:textId="77777777" w:rsidR="00AD6BF0" w:rsidRPr="00AD6BF0" w:rsidRDefault="00AD6BF0" w:rsidP="00AD6BF0">
      <w:pPr>
        <w:spacing w:after="160" w:line="278" w:lineRule="auto"/>
        <w:rPr>
          <w:rFonts w:ascii="Calibri" w:hAnsi="Calibri" w:cs="Calibri"/>
          <w:sz w:val="24"/>
          <w:szCs w:val="24"/>
        </w:rPr>
      </w:pPr>
      <w:r w:rsidRPr="00AD6BF0">
        <w:rPr>
          <w:rFonts w:ascii="Calibri" w:hAnsi="Calibri" w:cs="Calibri"/>
          <w:sz w:val="24"/>
          <w:szCs w:val="24"/>
        </w:rPr>
        <w:t>California's Missions tell an important—and complicated—part of our state's history. Discover why the Missions were established, how people lived and worked there, and how the Mission system affected the Native peoples who had lived in California for thousands of years before Spanish colonization.</w:t>
      </w:r>
    </w:p>
    <w:p w14:paraId="31A0E63A" w14:textId="77777777" w:rsidR="00AD6BF0" w:rsidRPr="00AD6BF0" w:rsidRDefault="00AD6BF0" w:rsidP="00AD6BF0">
      <w:pPr>
        <w:spacing w:after="160" w:line="278" w:lineRule="auto"/>
        <w:rPr>
          <w:rFonts w:ascii="Calibri" w:hAnsi="Calibri" w:cs="Calibri"/>
          <w:sz w:val="24"/>
          <w:szCs w:val="24"/>
        </w:rPr>
      </w:pPr>
      <w:r w:rsidRPr="00AD6BF0">
        <w:rPr>
          <w:rFonts w:ascii="Calibri" w:hAnsi="Calibri" w:cs="Calibri"/>
          <w:b/>
          <w:bCs/>
          <w:sz w:val="24"/>
          <w:szCs w:val="24"/>
        </w:rPr>
        <w:t>Complete three (3) or more of the following activities.</w:t>
      </w:r>
    </w:p>
    <w:p w14:paraId="04ACFB77" w14:textId="77777777" w:rsidR="00AD6BF0" w:rsidRPr="00AD6BF0" w:rsidRDefault="00AD6BF0" w:rsidP="00AD6BF0">
      <w:pPr>
        <w:pStyle w:val="ListParagraph"/>
        <w:numPr>
          <w:ilvl w:val="0"/>
          <w:numId w:val="6"/>
        </w:numPr>
        <w:spacing w:after="160" w:line="278" w:lineRule="auto"/>
        <w:rPr>
          <w:rFonts w:ascii="Calibri" w:hAnsi="Calibri" w:cs="Calibri"/>
          <w:sz w:val="24"/>
          <w:szCs w:val="24"/>
        </w:rPr>
      </w:pPr>
      <w:r w:rsidRPr="00AD6BF0">
        <w:rPr>
          <w:rFonts w:ascii="Calibri" w:hAnsi="Calibri" w:cs="Calibri"/>
          <w:b/>
          <w:bCs/>
          <w:sz w:val="24"/>
          <w:szCs w:val="24"/>
        </w:rPr>
        <w:t>Meet the Missions</w:t>
      </w:r>
      <w:r w:rsidRPr="00AD6BF0">
        <w:rPr>
          <w:rFonts w:ascii="Calibri" w:hAnsi="Calibri" w:cs="Calibri"/>
          <w:sz w:val="24"/>
          <w:szCs w:val="24"/>
        </w:rPr>
        <w:br/>
        <w:t>Discover the Spanish Missions located within the GSCCC Council area. Find each one on a map and learn when it was established, who established it, the origin and meaning of its name, and which Native peoples lived in the surrounding area before and during the Mission period.</w:t>
      </w:r>
    </w:p>
    <w:p w14:paraId="7B37C723" w14:textId="77777777" w:rsidR="00AD6BF0" w:rsidRPr="00AD6BF0" w:rsidRDefault="00AD6BF0" w:rsidP="00AD6BF0">
      <w:pPr>
        <w:pStyle w:val="ListParagraph"/>
        <w:numPr>
          <w:ilvl w:val="0"/>
          <w:numId w:val="6"/>
        </w:numPr>
        <w:spacing w:after="160" w:line="278" w:lineRule="auto"/>
        <w:rPr>
          <w:rFonts w:ascii="Calibri" w:hAnsi="Calibri" w:cs="Calibri"/>
          <w:sz w:val="24"/>
          <w:szCs w:val="24"/>
        </w:rPr>
      </w:pPr>
      <w:r w:rsidRPr="00AD6BF0">
        <w:rPr>
          <w:rFonts w:ascii="Calibri" w:hAnsi="Calibri" w:cs="Calibri"/>
          <w:b/>
          <w:bCs/>
          <w:sz w:val="24"/>
          <w:szCs w:val="24"/>
        </w:rPr>
        <w:t>Before the Missions</w:t>
      </w:r>
      <w:r w:rsidRPr="00AD6BF0">
        <w:rPr>
          <w:rFonts w:ascii="Calibri" w:hAnsi="Calibri" w:cs="Calibri"/>
          <w:sz w:val="24"/>
          <w:szCs w:val="24"/>
        </w:rPr>
        <w:br/>
        <w:t>Choose one of the Native peoples whose ancestral homeland includes an area where a California Mission was established. Learn about their community before the Mission period, including language, foods, homes, traditions, trade, relationship with the land, and ways of life. Whenever possible, use resources created or recommended by the Tribe or Indigenous community you are learning about.</w:t>
      </w:r>
    </w:p>
    <w:p w14:paraId="25DF91C9" w14:textId="77777777" w:rsidR="00AD6BF0" w:rsidRPr="00AD6BF0" w:rsidRDefault="00AD6BF0" w:rsidP="00AD6BF0">
      <w:pPr>
        <w:pStyle w:val="ListParagraph"/>
        <w:numPr>
          <w:ilvl w:val="0"/>
          <w:numId w:val="6"/>
        </w:numPr>
        <w:spacing w:after="160" w:line="278" w:lineRule="auto"/>
        <w:rPr>
          <w:rFonts w:ascii="Calibri" w:hAnsi="Calibri" w:cs="Calibri"/>
          <w:sz w:val="24"/>
          <w:szCs w:val="24"/>
        </w:rPr>
      </w:pPr>
      <w:r w:rsidRPr="00AD6BF0">
        <w:rPr>
          <w:rFonts w:ascii="Calibri" w:hAnsi="Calibri" w:cs="Calibri"/>
          <w:b/>
          <w:bCs/>
          <w:sz w:val="24"/>
          <w:szCs w:val="24"/>
        </w:rPr>
        <w:t>Why Were Missions Built?</w:t>
      </w:r>
      <w:r w:rsidRPr="00AD6BF0">
        <w:rPr>
          <w:rFonts w:ascii="Calibri" w:hAnsi="Calibri" w:cs="Calibri"/>
          <w:sz w:val="24"/>
          <w:szCs w:val="24"/>
        </w:rPr>
        <w:br/>
        <w:t>Investigate why Spain established Missions in California. What roles did Missions, presidios and pueblos play in Spanish colonization? Why were Native Californians brought into the Mission system? How did Mission life affect their traditional communities, cultures and ways of life?</w:t>
      </w:r>
    </w:p>
    <w:p w14:paraId="0CE8A078" w14:textId="77777777" w:rsidR="00AD6BF0" w:rsidRPr="00AD6BF0" w:rsidRDefault="00AD6BF0" w:rsidP="00AD6BF0">
      <w:pPr>
        <w:pStyle w:val="ListParagraph"/>
        <w:numPr>
          <w:ilvl w:val="0"/>
          <w:numId w:val="6"/>
        </w:numPr>
        <w:spacing w:after="160" w:line="278" w:lineRule="auto"/>
        <w:rPr>
          <w:rFonts w:ascii="Calibri" w:hAnsi="Calibri" w:cs="Calibri"/>
          <w:sz w:val="24"/>
          <w:szCs w:val="24"/>
        </w:rPr>
      </w:pPr>
      <w:r w:rsidRPr="00AD6BF0">
        <w:rPr>
          <w:rFonts w:ascii="Calibri" w:hAnsi="Calibri" w:cs="Calibri"/>
          <w:b/>
          <w:bCs/>
          <w:sz w:val="24"/>
          <w:szCs w:val="24"/>
        </w:rPr>
        <w:t>Mission Life: Different Perspectives</w:t>
      </w:r>
      <w:r w:rsidRPr="00AD6BF0">
        <w:rPr>
          <w:rFonts w:ascii="Calibri" w:hAnsi="Calibri" w:cs="Calibri"/>
          <w:sz w:val="24"/>
          <w:szCs w:val="24"/>
        </w:rPr>
        <w:br/>
        <w:t>Learn about several people who might have lived at or interacted with a Mission—such as a Native Californian, Spanish missionary, soldier, settler or child. How might their experiences have been different? What choices and freedoms did each person have?</w:t>
      </w:r>
    </w:p>
    <w:p w14:paraId="5360C3E8" w14:textId="77777777" w:rsidR="00AD6BF0" w:rsidRPr="00AD6BF0" w:rsidRDefault="00AD6BF0" w:rsidP="00AD6BF0">
      <w:pPr>
        <w:pStyle w:val="ListParagraph"/>
        <w:numPr>
          <w:ilvl w:val="0"/>
          <w:numId w:val="6"/>
        </w:numPr>
        <w:spacing w:after="160" w:line="278" w:lineRule="auto"/>
        <w:rPr>
          <w:rFonts w:ascii="Calibri" w:hAnsi="Calibri" w:cs="Calibri"/>
          <w:sz w:val="24"/>
          <w:szCs w:val="24"/>
        </w:rPr>
      </w:pPr>
      <w:r w:rsidRPr="00AD6BF0">
        <w:rPr>
          <w:rFonts w:ascii="Calibri" w:hAnsi="Calibri" w:cs="Calibri"/>
          <w:b/>
          <w:bCs/>
          <w:sz w:val="24"/>
          <w:szCs w:val="24"/>
        </w:rPr>
        <w:t>Explore Mission Architecture</w:t>
      </w:r>
      <w:r w:rsidRPr="00AD6BF0">
        <w:rPr>
          <w:rFonts w:ascii="Calibri" w:hAnsi="Calibri" w:cs="Calibri"/>
          <w:sz w:val="24"/>
          <w:szCs w:val="24"/>
        </w:rPr>
        <w:br/>
        <w:t>Discover how Missions were designed and built. Learn about adobe construction, courtyards, churches, workshops, gardens and other features. Draw a Mission floor plan, build a small model, or try making a few miniature adobe bricks.</w:t>
      </w:r>
    </w:p>
    <w:p w14:paraId="42486A7B" w14:textId="77777777" w:rsidR="00AD6BF0" w:rsidRPr="00AD6BF0" w:rsidRDefault="00AD6BF0" w:rsidP="00AD6BF0">
      <w:pPr>
        <w:pStyle w:val="ListParagraph"/>
        <w:numPr>
          <w:ilvl w:val="0"/>
          <w:numId w:val="6"/>
        </w:numPr>
        <w:spacing w:after="160" w:line="278" w:lineRule="auto"/>
        <w:rPr>
          <w:rFonts w:ascii="Calibri" w:hAnsi="Calibri" w:cs="Calibri"/>
          <w:sz w:val="24"/>
          <w:szCs w:val="24"/>
        </w:rPr>
      </w:pPr>
      <w:r w:rsidRPr="00AD6BF0">
        <w:rPr>
          <w:rFonts w:ascii="Calibri" w:hAnsi="Calibri" w:cs="Calibri"/>
          <w:b/>
          <w:bCs/>
          <w:sz w:val="24"/>
          <w:szCs w:val="24"/>
        </w:rPr>
        <w:t>Food Then &amp; Now</w:t>
      </w:r>
      <w:r w:rsidRPr="00AD6BF0">
        <w:rPr>
          <w:rFonts w:ascii="Calibri" w:hAnsi="Calibri" w:cs="Calibri"/>
          <w:sz w:val="24"/>
          <w:szCs w:val="24"/>
        </w:rPr>
        <w:br/>
        <w:t>Investigate foods eaten in California before and during the Mission era. Which foods were traditionally used by Native Californians? Which plants, animals or cooking traditions arrived with Europeans? Prepare a food or recipe inspired by something you learned.</w:t>
      </w:r>
    </w:p>
    <w:p w14:paraId="6F29CA4C" w14:textId="77777777" w:rsidR="00AD6BF0" w:rsidRPr="00AD6BF0" w:rsidRDefault="00AD6BF0" w:rsidP="00AD6BF0">
      <w:pPr>
        <w:pStyle w:val="ListParagraph"/>
        <w:numPr>
          <w:ilvl w:val="0"/>
          <w:numId w:val="6"/>
        </w:numPr>
        <w:spacing w:after="160" w:line="278" w:lineRule="auto"/>
        <w:rPr>
          <w:rFonts w:ascii="Calibri" w:hAnsi="Calibri" w:cs="Calibri"/>
          <w:sz w:val="24"/>
          <w:szCs w:val="24"/>
        </w:rPr>
      </w:pPr>
      <w:r w:rsidRPr="00AD6BF0">
        <w:rPr>
          <w:rFonts w:ascii="Calibri" w:hAnsi="Calibri" w:cs="Calibri"/>
          <w:b/>
          <w:bCs/>
          <w:sz w:val="24"/>
          <w:szCs w:val="24"/>
        </w:rPr>
        <w:t>Sounds of the Missions</w:t>
      </w:r>
      <w:r w:rsidRPr="00AD6BF0">
        <w:rPr>
          <w:rFonts w:ascii="Calibri" w:hAnsi="Calibri" w:cs="Calibri"/>
          <w:sz w:val="24"/>
          <w:szCs w:val="24"/>
        </w:rPr>
        <w:br/>
        <w:t>Explore the role of bells and music at the Missions. What purposes did bells serve? Learn about music from the Mission era and investigate the role Native musicians played in Mission musical traditions.</w:t>
      </w:r>
    </w:p>
    <w:p w14:paraId="3142A8BE" w14:textId="77777777" w:rsidR="00AD6BF0" w:rsidRDefault="00AD6BF0" w:rsidP="00AD6BF0">
      <w:pPr>
        <w:pStyle w:val="ListParagraph"/>
        <w:numPr>
          <w:ilvl w:val="0"/>
          <w:numId w:val="6"/>
        </w:numPr>
        <w:spacing w:after="160" w:line="278" w:lineRule="auto"/>
        <w:rPr>
          <w:rFonts w:ascii="Calibri" w:hAnsi="Calibri" w:cs="Calibri"/>
          <w:sz w:val="24"/>
          <w:szCs w:val="24"/>
        </w:rPr>
      </w:pPr>
      <w:r w:rsidRPr="00AD6BF0">
        <w:rPr>
          <w:rFonts w:ascii="Calibri" w:hAnsi="Calibri" w:cs="Calibri"/>
          <w:b/>
          <w:bCs/>
          <w:sz w:val="24"/>
          <w:szCs w:val="24"/>
        </w:rPr>
        <w:t>History Detective</w:t>
      </w:r>
      <w:r w:rsidRPr="00AD6BF0">
        <w:rPr>
          <w:rFonts w:ascii="Calibri" w:hAnsi="Calibri" w:cs="Calibri"/>
          <w:sz w:val="24"/>
          <w:szCs w:val="24"/>
        </w:rPr>
        <w:br/>
        <w:t>Choose two sources that describe California Mission history—perhaps a Mission website, museum, book, Tribal resource or historical organization. Do they tell the story in the same way? What does each emphasize or leave out? Why is it important to look at history from more than one perspective?</w:t>
      </w:r>
    </w:p>
    <w:p w14:paraId="6FC68E8E" w14:textId="77777777" w:rsidR="00AD6BF0" w:rsidRDefault="00AD6BF0" w:rsidP="00AD6BF0">
      <w:pPr>
        <w:pStyle w:val="ListParagraph"/>
        <w:spacing w:after="160" w:line="278" w:lineRule="auto"/>
        <w:ind w:left="720"/>
        <w:rPr>
          <w:rFonts w:ascii="Calibri" w:hAnsi="Calibri" w:cs="Calibri"/>
          <w:sz w:val="24"/>
          <w:szCs w:val="24"/>
        </w:rPr>
      </w:pPr>
    </w:p>
    <w:tbl>
      <w:tblPr>
        <w:tblW w:w="5000" w:type="pct"/>
        <w:tblCellMar>
          <w:left w:w="10" w:type="dxa"/>
          <w:right w:w="10" w:type="dxa"/>
        </w:tblCellMar>
        <w:tblLook w:val="0000" w:firstRow="0" w:lastRow="0" w:firstColumn="0" w:lastColumn="0" w:noHBand="0" w:noVBand="0"/>
      </w:tblPr>
      <w:tblGrid>
        <w:gridCol w:w="10080"/>
      </w:tblGrid>
      <w:tr w:rsidR="007C24D4" w14:paraId="07164F48" w14:textId="77777777">
        <w:tc>
          <w:tcPr>
            <w:tcW w:w="5000" w:type="pct"/>
            <w:shd w:val="clear" w:color="auto" w:fill="1496D4"/>
            <w:tcMar>
              <w:top w:w="160" w:type="dxa"/>
              <w:left w:w="200" w:type="dxa"/>
              <w:bottom w:w="160" w:type="dxa"/>
              <w:right w:w="200" w:type="dxa"/>
            </w:tcMar>
            <w:vAlign w:val="center"/>
          </w:tcPr>
          <w:p w14:paraId="21CE6C1D" w14:textId="24121B50" w:rsidR="007C24D4" w:rsidRDefault="00AD6BF0">
            <w:r>
              <w:rPr>
                <w:rFonts w:ascii="Calibri" w:eastAsia="Calibri" w:hAnsi="Calibri" w:cs="Calibri"/>
                <w:b/>
                <w:bCs/>
                <w:i/>
                <w:iCs/>
                <w:color w:val="FFFFFF"/>
                <w:sz w:val="30"/>
                <w:szCs w:val="30"/>
              </w:rPr>
              <w:t>CONNECT</w:t>
            </w:r>
          </w:p>
        </w:tc>
      </w:tr>
    </w:tbl>
    <w:p w14:paraId="7DEC4037" w14:textId="77777777" w:rsidR="007C24D4" w:rsidRDefault="007C24D4">
      <w:pPr>
        <w:spacing w:after="200"/>
      </w:pPr>
    </w:p>
    <w:p w14:paraId="03CCA173" w14:textId="77777777" w:rsidR="00AD6BF0" w:rsidRPr="00AD6BF0" w:rsidRDefault="00AD6BF0" w:rsidP="00AD6BF0">
      <w:pPr>
        <w:spacing w:after="160" w:line="278" w:lineRule="auto"/>
        <w:rPr>
          <w:rFonts w:ascii="Calibri" w:hAnsi="Calibri" w:cs="Calibri"/>
          <w:b/>
          <w:bCs/>
          <w:sz w:val="24"/>
          <w:szCs w:val="24"/>
        </w:rPr>
      </w:pPr>
      <w:r w:rsidRPr="00AD6BF0">
        <w:rPr>
          <w:rFonts w:ascii="Calibri" w:hAnsi="Calibri" w:cs="Calibri"/>
          <w:b/>
          <w:bCs/>
          <w:sz w:val="24"/>
          <w:szCs w:val="24"/>
        </w:rPr>
        <w:t>Experience Mission History</w:t>
      </w:r>
    </w:p>
    <w:p w14:paraId="5C5A6E0D" w14:textId="77777777" w:rsidR="00AD6BF0" w:rsidRPr="00AD6BF0" w:rsidRDefault="00AD6BF0" w:rsidP="00AD6BF0">
      <w:pPr>
        <w:spacing w:after="160" w:line="278" w:lineRule="auto"/>
        <w:rPr>
          <w:rFonts w:ascii="Calibri" w:hAnsi="Calibri" w:cs="Calibri"/>
          <w:sz w:val="24"/>
          <w:szCs w:val="24"/>
        </w:rPr>
      </w:pPr>
      <w:r w:rsidRPr="00AD6BF0">
        <w:rPr>
          <w:rFonts w:ascii="Calibri" w:hAnsi="Calibri" w:cs="Calibri"/>
          <w:sz w:val="24"/>
          <w:szCs w:val="24"/>
        </w:rPr>
        <w:t>History becomes much more meaningful when you can see the places, objects and stories connected to it. Visit historic sites and museums, meet people who study California history, and discover how the Mission era continues to be interpreted today.</w:t>
      </w:r>
    </w:p>
    <w:p w14:paraId="143CC82F" w14:textId="77777777" w:rsidR="00AD6BF0" w:rsidRPr="00AD6BF0" w:rsidRDefault="00AD6BF0" w:rsidP="00AD6BF0">
      <w:pPr>
        <w:spacing w:after="160" w:line="278" w:lineRule="auto"/>
        <w:rPr>
          <w:rFonts w:ascii="Calibri" w:hAnsi="Calibri" w:cs="Calibri"/>
          <w:sz w:val="24"/>
          <w:szCs w:val="24"/>
        </w:rPr>
      </w:pPr>
      <w:r w:rsidRPr="00AD6BF0">
        <w:rPr>
          <w:rFonts w:ascii="Calibri" w:hAnsi="Calibri" w:cs="Calibri"/>
          <w:b/>
          <w:bCs/>
          <w:sz w:val="24"/>
          <w:szCs w:val="24"/>
        </w:rPr>
        <w:t>Complete two (2) or more of the following activities.</w:t>
      </w:r>
    </w:p>
    <w:p w14:paraId="07FB2B25" w14:textId="77777777" w:rsidR="00AD6BF0" w:rsidRDefault="00AD6BF0" w:rsidP="00AD6BF0">
      <w:pPr>
        <w:pStyle w:val="ListParagraph"/>
        <w:numPr>
          <w:ilvl w:val="0"/>
          <w:numId w:val="7"/>
        </w:numPr>
        <w:spacing w:line="278" w:lineRule="auto"/>
        <w:rPr>
          <w:rFonts w:ascii="Calibri" w:hAnsi="Calibri" w:cs="Calibri"/>
          <w:sz w:val="24"/>
          <w:szCs w:val="24"/>
        </w:rPr>
      </w:pPr>
      <w:r w:rsidRPr="00AD6BF0">
        <w:rPr>
          <w:rFonts w:ascii="Calibri" w:hAnsi="Calibri" w:cs="Calibri"/>
          <w:b/>
          <w:bCs/>
          <w:sz w:val="24"/>
          <w:szCs w:val="24"/>
        </w:rPr>
        <w:t>Visit a California Mission</w:t>
      </w:r>
      <w:r w:rsidRPr="00AD6BF0">
        <w:rPr>
          <w:rFonts w:ascii="Calibri" w:hAnsi="Calibri" w:cs="Calibri"/>
          <w:sz w:val="24"/>
          <w:szCs w:val="24"/>
        </w:rPr>
        <w:br/>
        <w:t>Visit at least one Mission in the GSCCC Council area. Take a guided tour when available. Explore the buildings, grounds, exhibits and artifacts.</w:t>
      </w:r>
      <w:r w:rsidRPr="00AD6BF0">
        <w:rPr>
          <w:rFonts w:ascii="Calibri" w:hAnsi="Calibri" w:cs="Calibri"/>
          <w:sz w:val="24"/>
          <w:szCs w:val="24"/>
        </w:rPr>
        <w:t xml:space="preserve">  </w:t>
      </w:r>
      <w:r w:rsidRPr="00AD6BF0">
        <w:rPr>
          <w:rFonts w:ascii="Calibri" w:hAnsi="Calibri" w:cs="Calibri"/>
          <w:sz w:val="24"/>
          <w:szCs w:val="24"/>
        </w:rPr>
        <w:t>As you explore, consider:</w:t>
      </w:r>
    </w:p>
    <w:p w14:paraId="4769079F" w14:textId="650B925F" w:rsidR="00AD6BF0" w:rsidRPr="00AD6BF0" w:rsidRDefault="00AD6BF0" w:rsidP="00AD6BF0">
      <w:pPr>
        <w:pStyle w:val="ListParagraph"/>
        <w:numPr>
          <w:ilvl w:val="1"/>
          <w:numId w:val="7"/>
        </w:numPr>
        <w:rPr>
          <w:rFonts w:ascii="Calibri" w:hAnsi="Calibri" w:cs="Calibri"/>
          <w:sz w:val="24"/>
          <w:szCs w:val="24"/>
        </w:rPr>
      </w:pPr>
      <w:r w:rsidRPr="00AD6BF0">
        <w:rPr>
          <w:rFonts w:ascii="Calibri" w:hAnsi="Calibri" w:cs="Calibri"/>
          <w:i/>
          <w:iCs/>
          <w:sz w:val="24"/>
          <w:szCs w:val="24"/>
        </w:rPr>
        <w:t>Whose stories are being told? What do you learn about Native Californians? What evidence of daily life can you find? What questions do you still have after your visit?</w:t>
      </w:r>
    </w:p>
    <w:p w14:paraId="1E9778F5" w14:textId="77777777" w:rsidR="00AD6BF0" w:rsidRPr="00AD6BF0" w:rsidRDefault="00AD6BF0" w:rsidP="00AD6BF0">
      <w:pPr>
        <w:pStyle w:val="ListParagraph"/>
        <w:spacing w:after="160"/>
        <w:ind w:left="720"/>
        <w:rPr>
          <w:rFonts w:ascii="Calibri" w:hAnsi="Calibri" w:cs="Calibri"/>
          <w:sz w:val="24"/>
          <w:szCs w:val="24"/>
        </w:rPr>
      </w:pPr>
    </w:p>
    <w:p w14:paraId="3C536E4D" w14:textId="395C222A" w:rsidR="00AD6BF0" w:rsidRPr="00AD6BF0" w:rsidRDefault="00AD6BF0" w:rsidP="00AD6BF0">
      <w:pPr>
        <w:pStyle w:val="ListParagraph"/>
        <w:numPr>
          <w:ilvl w:val="0"/>
          <w:numId w:val="7"/>
        </w:numPr>
        <w:spacing w:after="160"/>
        <w:rPr>
          <w:rFonts w:ascii="Calibri" w:hAnsi="Calibri" w:cs="Calibri"/>
          <w:sz w:val="24"/>
          <w:szCs w:val="24"/>
        </w:rPr>
      </w:pPr>
      <w:r w:rsidRPr="00AD6BF0">
        <w:rPr>
          <w:rFonts w:ascii="Calibri" w:hAnsi="Calibri" w:cs="Calibri"/>
          <w:b/>
          <w:bCs/>
          <w:sz w:val="24"/>
          <w:szCs w:val="24"/>
        </w:rPr>
        <w:t>Compare Two Historic Sites</w:t>
      </w:r>
      <w:r w:rsidRPr="00AD6BF0">
        <w:rPr>
          <w:rFonts w:ascii="Calibri" w:hAnsi="Calibri" w:cs="Calibri"/>
          <w:sz w:val="24"/>
          <w:szCs w:val="24"/>
        </w:rPr>
        <w:br/>
        <w:t>Visit two Missions—or a Mission and another California history site—and compare them. What is similar? What is different? How does each location interpret California history?</w:t>
      </w:r>
    </w:p>
    <w:p w14:paraId="67BB53E4" w14:textId="77777777" w:rsidR="00AD6BF0" w:rsidRPr="00AD6BF0" w:rsidRDefault="00AD6BF0" w:rsidP="00AD6BF0">
      <w:pPr>
        <w:pStyle w:val="ListParagraph"/>
        <w:numPr>
          <w:ilvl w:val="0"/>
          <w:numId w:val="7"/>
        </w:numPr>
        <w:spacing w:after="160" w:line="278" w:lineRule="auto"/>
        <w:rPr>
          <w:rFonts w:ascii="Calibri" w:hAnsi="Calibri" w:cs="Calibri"/>
          <w:sz w:val="24"/>
          <w:szCs w:val="24"/>
        </w:rPr>
      </w:pPr>
      <w:r w:rsidRPr="00AD6BF0">
        <w:rPr>
          <w:rFonts w:ascii="Calibri" w:hAnsi="Calibri" w:cs="Calibri"/>
          <w:b/>
          <w:bCs/>
          <w:sz w:val="24"/>
          <w:szCs w:val="24"/>
        </w:rPr>
        <w:t>Connect with Indigenous History</w:t>
      </w:r>
      <w:r w:rsidRPr="00AD6BF0">
        <w:rPr>
          <w:rFonts w:ascii="Calibri" w:hAnsi="Calibri" w:cs="Calibri"/>
          <w:sz w:val="24"/>
          <w:szCs w:val="24"/>
        </w:rPr>
        <w:br/>
        <w:t>Learn directly from a local Tribe, Tribal museum, cultural center, Indigenous educator, cultural program or Tribe-created educational resource. Discover how Native communities tell their own history and how they continue to preserve their languages, traditions and cultures today.</w:t>
      </w:r>
    </w:p>
    <w:p w14:paraId="23B1F3D3" w14:textId="77777777" w:rsidR="00AD6BF0" w:rsidRPr="00AD6BF0" w:rsidRDefault="00AD6BF0" w:rsidP="00AD6BF0">
      <w:pPr>
        <w:pStyle w:val="ListParagraph"/>
        <w:numPr>
          <w:ilvl w:val="0"/>
          <w:numId w:val="7"/>
        </w:numPr>
        <w:spacing w:after="160" w:line="278" w:lineRule="auto"/>
        <w:rPr>
          <w:rFonts w:ascii="Calibri" w:hAnsi="Calibri" w:cs="Calibri"/>
          <w:sz w:val="24"/>
          <w:szCs w:val="24"/>
        </w:rPr>
      </w:pPr>
      <w:r w:rsidRPr="00AD6BF0">
        <w:rPr>
          <w:rFonts w:ascii="Calibri" w:hAnsi="Calibri" w:cs="Calibri"/>
          <w:b/>
          <w:bCs/>
          <w:sz w:val="24"/>
          <w:szCs w:val="24"/>
        </w:rPr>
        <w:t>Meet a History Keeper</w:t>
      </w:r>
      <w:r w:rsidRPr="00AD6BF0">
        <w:rPr>
          <w:rFonts w:ascii="Calibri" w:hAnsi="Calibri" w:cs="Calibri"/>
          <w:sz w:val="24"/>
          <w:szCs w:val="24"/>
        </w:rPr>
        <w:br/>
        <w:t>Talk with a historian, archaeologist, museum educator, park interpreter, archivist, Tribal cultural educator or another person who helps preserve and interpret California history. Ask how we know what happened in the past and why our understanding of history sometimes changes as we discover new information and listen to different perspectives.</w:t>
      </w:r>
    </w:p>
    <w:p w14:paraId="7CE3BCA4" w14:textId="77777777" w:rsidR="00AD6BF0" w:rsidRPr="00AD6BF0" w:rsidRDefault="00AD6BF0" w:rsidP="00AD6BF0">
      <w:pPr>
        <w:pStyle w:val="ListParagraph"/>
        <w:numPr>
          <w:ilvl w:val="0"/>
          <w:numId w:val="7"/>
        </w:numPr>
        <w:spacing w:after="160" w:line="278" w:lineRule="auto"/>
        <w:rPr>
          <w:rFonts w:ascii="Calibri" w:hAnsi="Calibri" w:cs="Calibri"/>
          <w:sz w:val="24"/>
          <w:szCs w:val="24"/>
        </w:rPr>
      </w:pPr>
      <w:r w:rsidRPr="00AD6BF0">
        <w:rPr>
          <w:rFonts w:ascii="Calibri" w:hAnsi="Calibri" w:cs="Calibri"/>
          <w:b/>
          <w:bCs/>
          <w:sz w:val="24"/>
          <w:szCs w:val="24"/>
        </w:rPr>
        <w:t>Artifacts Tell Stories</w:t>
      </w:r>
      <w:r w:rsidRPr="00AD6BF0">
        <w:rPr>
          <w:rFonts w:ascii="Calibri" w:hAnsi="Calibri" w:cs="Calibri"/>
          <w:sz w:val="24"/>
          <w:szCs w:val="24"/>
        </w:rPr>
        <w:br/>
        <w:t>At a Mission, museum or online collection, choose several historical objects. What were they used for? Who might have made or used them? What can the objects tell you about people's everyday lives?</w:t>
      </w:r>
    </w:p>
    <w:p w14:paraId="47C8DB5C" w14:textId="77777777" w:rsidR="00AD6BF0" w:rsidRDefault="00AD6BF0" w:rsidP="00AD6BF0">
      <w:pPr>
        <w:pStyle w:val="ListParagraph"/>
        <w:numPr>
          <w:ilvl w:val="0"/>
          <w:numId w:val="7"/>
        </w:numPr>
        <w:spacing w:after="160" w:line="278" w:lineRule="auto"/>
        <w:rPr>
          <w:rFonts w:ascii="Calibri" w:hAnsi="Calibri" w:cs="Calibri"/>
          <w:sz w:val="24"/>
          <w:szCs w:val="24"/>
        </w:rPr>
      </w:pPr>
      <w:r w:rsidRPr="00AD6BF0">
        <w:rPr>
          <w:rFonts w:ascii="Calibri" w:hAnsi="Calibri" w:cs="Calibri"/>
          <w:b/>
          <w:bCs/>
          <w:sz w:val="24"/>
          <w:szCs w:val="24"/>
        </w:rPr>
        <w:t>Then &amp; Now</w:t>
      </w:r>
      <w:r w:rsidRPr="00AD6BF0">
        <w:rPr>
          <w:rFonts w:ascii="Calibri" w:hAnsi="Calibri" w:cs="Calibri"/>
          <w:sz w:val="24"/>
          <w:szCs w:val="24"/>
        </w:rPr>
        <w:br/>
        <w:t>Find historic photographs, drawings or maps of a Mission or surrounding community and compare them with what the area looks like today. What has changed? What remains?</w:t>
      </w:r>
    </w:p>
    <w:p w14:paraId="1F8DA1B6" w14:textId="77777777" w:rsidR="00AD6BF0" w:rsidRDefault="00AD6BF0" w:rsidP="00AD6BF0">
      <w:pPr>
        <w:pStyle w:val="ListParagraph"/>
        <w:spacing w:after="160" w:line="278" w:lineRule="auto"/>
        <w:ind w:left="720"/>
        <w:rPr>
          <w:rFonts w:ascii="Calibri" w:hAnsi="Calibri" w:cs="Calibri"/>
          <w:sz w:val="24"/>
          <w:szCs w:val="24"/>
        </w:rPr>
      </w:pPr>
    </w:p>
    <w:tbl>
      <w:tblPr>
        <w:tblW w:w="5000" w:type="pct"/>
        <w:tblCellMar>
          <w:left w:w="10" w:type="dxa"/>
          <w:right w:w="10" w:type="dxa"/>
        </w:tblCellMar>
        <w:tblLook w:val="04A0" w:firstRow="1" w:lastRow="0" w:firstColumn="1" w:lastColumn="0" w:noHBand="0" w:noVBand="1"/>
      </w:tblPr>
      <w:tblGrid>
        <w:gridCol w:w="10080"/>
      </w:tblGrid>
      <w:tr w:rsidR="00AD6BF0" w:rsidRPr="00AD6BF0" w14:paraId="0BF17C1B" w14:textId="77777777" w:rsidTr="00AD6BF0">
        <w:trPr>
          <w:trHeight w:val="362"/>
        </w:trPr>
        <w:tc>
          <w:tcPr>
            <w:tcW w:w="5000" w:type="pct"/>
            <w:shd w:val="clear" w:color="auto" w:fill="FD329E"/>
            <w:tcMar>
              <w:top w:w="160" w:type="dxa"/>
              <w:left w:w="200" w:type="dxa"/>
              <w:bottom w:w="160" w:type="dxa"/>
              <w:right w:w="200" w:type="dxa"/>
            </w:tcMar>
            <w:vAlign w:val="center"/>
            <w:hideMark/>
          </w:tcPr>
          <w:p w14:paraId="3F25105C" w14:textId="2C9E9202" w:rsidR="00AD6BF0" w:rsidRPr="00AD6BF0" w:rsidRDefault="00AD6BF0" w:rsidP="00AD6BF0">
            <w:pPr>
              <w:spacing w:after="200"/>
              <w:rPr>
                <w:rFonts w:ascii="Calibri" w:hAnsi="Calibri" w:cs="Calibri"/>
                <w:sz w:val="30"/>
                <w:szCs w:val="30"/>
              </w:rPr>
            </w:pPr>
            <w:r>
              <w:rPr>
                <w:rFonts w:ascii="Calibri" w:hAnsi="Calibri" w:cs="Calibri"/>
                <w:b/>
                <w:bCs/>
                <w:i/>
                <w:iCs/>
                <w:color w:val="FFFFFF" w:themeColor="background1"/>
                <w:sz w:val="30"/>
                <w:szCs w:val="30"/>
              </w:rPr>
              <w:t>TAKE ACTION</w:t>
            </w:r>
          </w:p>
        </w:tc>
      </w:tr>
    </w:tbl>
    <w:p w14:paraId="4A32D3C0" w14:textId="77777777" w:rsidR="00AD6BF0" w:rsidRPr="00AD6BF0" w:rsidRDefault="00AD6BF0" w:rsidP="00AD6BF0">
      <w:pPr>
        <w:spacing w:after="200"/>
        <w:rPr>
          <w:rFonts w:ascii="Calibri" w:hAnsi="Calibri" w:cs="Calibri"/>
          <w:sz w:val="24"/>
          <w:szCs w:val="24"/>
        </w:rPr>
      </w:pPr>
    </w:p>
    <w:p w14:paraId="6FB05814" w14:textId="77777777" w:rsidR="00AD6BF0" w:rsidRPr="00AD6BF0" w:rsidRDefault="00AD6BF0" w:rsidP="00AD6BF0">
      <w:pPr>
        <w:spacing w:after="160" w:line="278" w:lineRule="auto"/>
        <w:rPr>
          <w:rFonts w:ascii="Calibri" w:hAnsi="Calibri" w:cs="Calibri"/>
          <w:b/>
          <w:bCs/>
          <w:sz w:val="24"/>
          <w:szCs w:val="24"/>
        </w:rPr>
      </w:pPr>
      <w:r w:rsidRPr="00AD6BF0">
        <w:rPr>
          <w:rFonts w:ascii="Calibri" w:hAnsi="Calibri" w:cs="Calibri"/>
          <w:b/>
          <w:bCs/>
          <w:sz w:val="24"/>
          <w:szCs w:val="24"/>
        </w:rPr>
        <w:t>Help Preserve &amp; Share California's History</w:t>
      </w:r>
    </w:p>
    <w:p w14:paraId="5B2FDF0A" w14:textId="77777777" w:rsidR="00AD6BF0" w:rsidRPr="00AD6BF0" w:rsidRDefault="00AD6BF0" w:rsidP="00AD6BF0">
      <w:pPr>
        <w:spacing w:after="160" w:line="278" w:lineRule="auto"/>
        <w:rPr>
          <w:rFonts w:ascii="Calibri" w:hAnsi="Calibri" w:cs="Calibri"/>
          <w:sz w:val="24"/>
          <w:szCs w:val="24"/>
        </w:rPr>
      </w:pPr>
      <w:r w:rsidRPr="00AD6BF0">
        <w:rPr>
          <w:rFonts w:ascii="Calibri" w:hAnsi="Calibri" w:cs="Calibri"/>
          <w:sz w:val="24"/>
          <w:szCs w:val="24"/>
        </w:rPr>
        <w:t>You've explored California's Mission history from multiple perspectives. Now use what you've learned to help others better understand, appreciate and preserve California's history and cultures.</w:t>
      </w:r>
    </w:p>
    <w:p w14:paraId="568C7280" w14:textId="77777777" w:rsidR="00AD6BF0" w:rsidRPr="00AD6BF0" w:rsidRDefault="00AD6BF0" w:rsidP="00AD6BF0">
      <w:pPr>
        <w:spacing w:after="160" w:line="278" w:lineRule="auto"/>
        <w:rPr>
          <w:rFonts w:ascii="Calibri" w:hAnsi="Calibri" w:cs="Calibri"/>
          <w:sz w:val="24"/>
          <w:szCs w:val="24"/>
        </w:rPr>
      </w:pPr>
      <w:r w:rsidRPr="00AD6BF0">
        <w:rPr>
          <w:rFonts w:ascii="Calibri" w:hAnsi="Calibri" w:cs="Calibri"/>
          <w:b/>
          <w:bCs/>
          <w:sz w:val="24"/>
          <w:szCs w:val="24"/>
        </w:rPr>
        <w:t>Complete two (2) or more of the following activities.</w:t>
      </w:r>
    </w:p>
    <w:p w14:paraId="6511799B" w14:textId="77777777" w:rsidR="00AD6BF0" w:rsidRPr="00AD6BF0" w:rsidRDefault="00AD6BF0" w:rsidP="00AD6BF0">
      <w:pPr>
        <w:pStyle w:val="ListParagraph"/>
        <w:numPr>
          <w:ilvl w:val="0"/>
          <w:numId w:val="8"/>
        </w:numPr>
        <w:spacing w:after="160" w:line="278" w:lineRule="auto"/>
        <w:rPr>
          <w:rFonts w:ascii="Calibri" w:hAnsi="Calibri" w:cs="Calibri"/>
          <w:sz w:val="24"/>
          <w:szCs w:val="24"/>
        </w:rPr>
      </w:pPr>
      <w:r w:rsidRPr="00AD6BF0">
        <w:rPr>
          <w:rFonts w:ascii="Calibri" w:hAnsi="Calibri" w:cs="Calibri"/>
          <w:b/>
          <w:bCs/>
          <w:sz w:val="24"/>
          <w:szCs w:val="24"/>
        </w:rPr>
        <w:t>Tell the Whole Story</w:t>
      </w:r>
      <w:r w:rsidRPr="00AD6BF0">
        <w:rPr>
          <w:rFonts w:ascii="Calibri" w:hAnsi="Calibri" w:cs="Calibri"/>
          <w:sz w:val="24"/>
          <w:szCs w:val="24"/>
        </w:rPr>
        <w:br/>
        <w:t>Create a poster, presentation, exhibit, video, booklet, timeline or other project about California Mission history. Include multiple perspectives and make sure Native Californians are represented as people with cultures and communities that existed before, during and after the Mission era—and continue today.</w:t>
      </w:r>
    </w:p>
    <w:p w14:paraId="6A7318BB" w14:textId="77777777" w:rsidR="00AD6BF0" w:rsidRPr="00AD6BF0" w:rsidRDefault="00AD6BF0" w:rsidP="00AD6BF0">
      <w:pPr>
        <w:pStyle w:val="ListParagraph"/>
        <w:numPr>
          <w:ilvl w:val="0"/>
          <w:numId w:val="8"/>
        </w:numPr>
        <w:spacing w:after="160" w:line="278" w:lineRule="auto"/>
        <w:rPr>
          <w:rFonts w:ascii="Calibri" w:hAnsi="Calibri" w:cs="Calibri"/>
          <w:sz w:val="24"/>
          <w:szCs w:val="24"/>
        </w:rPr>
      </w:pPr>
      <w:r w:rsidRPr="00AD6BF0">
        <w:rPr>
          <w:rFonts w:ascii="Calibri" w:hAnsi="Calibri" w:cs="Calibri"/>
          <w:b/>
          <w:bCs/>
          <w:sz w:val="24"/>
          <w:szCs w:val="24"/>
        </w:rPr>
        <w:t>Become a Junior Historian</w:t>
      </w:r>
      <w:r w:rsidRPr="00AD6BF0">
        <w:rPr>
          <w:rFonts w:ascii="Calibri" w:hAnsi="Calibri" w:cs="Calibri"/>
          <w:sz w:val="24"/>
          <w:szCs w:val="24"/>
        </w:rPr>
        <w:br/>
        <w:t>Choose a historical question that interests you and investigate it using several reliable sources. Share what you discovered with your troop, family, school or community.</w:t>
      </w:r>
    </w:p>
    <w:p w14:paraId="5C88AD93" w14:textId="77777777" w:rsidR="00AD6BF0" w:rsidRPr="00AD6BF0" w:rsidRDefault="00AD6BF0" w:rsidP="00AD6BF0">
      <w:pPr>
        <w:pStyle w:val="ListParagraph"/>
        <w:numPr>
          <w:ilvl w:val="0"/>
          <w:numId w:val="8"/>
        </w:numPr>
        <w:spacing w:after="160" w:line="278" w:lineRule="auto"/>
        <w:rPr>
          <w:rFonts w:ascii="Calibri" w:hAnsi="Calibri" w:cs="Calibri"/>
          <w:sz w:val="24"/>
          <w:szCs w:val="24"/>
        </w:rPr>
      </w:pPr>
      <w:r w:rsidRPr="00AD6BF0">
        <w:rPr>
          <w:rFonts w:ascii="Calibri" w:hAnsi="Calibri" w:cs="Calibri"/>
          <w:b/>
          <w:bCs/>
          <w:sz w:val="24"/>
          <w:szCs w:val="24"/>
        </w:rPr>
        <w:t>Create a Mission History Guide</w:t>
      </w:r>
      <w:r w:rsidRPr="00AD6BF0">
        <w:rPr>
          <w:rFonts w:ascii="Calibri" w:hAnsi="Calibri" w:cs="Calibri"/>
          <w:sz w:val="24"/>
          <w:szCs w:val="24"/>
        </w:rPr>
        <w:br/>
        <w:t>Create a kid-friendly guide for visiting one of the Missions. Include interesting things to look for, questions visitors can ask and information about the Native peoples whose ancestral homeland includes that area.</w:t>
      </w:r>
    </w:p>
    <w:p w14:paraId="0277D2F9" w14:textId="77777777" w:rsidR="00AD6BF0" w:rsidRPr="00AD6BF0" w:rsidRDefault="00AD6BF0" w:rsidP="00AD6BF0">
      <w:pPr>
        <w:pStyle w:val="ListParagraph"/>
        <w:numPr>
          <w:ilvl w:val="0"/>
          <w:numId w:val="8"/>
        </w:numPr>
        <w:spacing w:after="160" w:line="278" w:lineRule="auto"/>
        <w:rPr>
          <w:rFonts w:ascii="Calibri" w:hAnsi="Calibri" w:cs="Calibri"/>
          <w:sz w:val="24"/>
          <w:szCs w:val="24"/>
        </w:rPr>
      </w:pPr>
      <w:r w:rsidRPr="00AD6BF0">
        <w:rPr>
          <w:rFonts w:ascii="Calibri" w:hAnsi="Calibri" w:cs="Calibri"/>
          <w:b/>
          <w:bCs/>
          <w:sz w:val="24"/>
          <w:szCs w:val="24"/>
        </w:rPr>
        <w:t>Preserve a Piece of History</w:t>
      </w:r>
      <w:r w:rsidRPr="00AD6BF0">
        <w:rPr>
          <w:rFonts w:ascii="Calibri" w:hAnsi="Calibri" w:cs="Calibri"/>
          <w:sz w:val="24"/>
          <w:szCs w:val="24"/>
        </w:rPr>
        <w:br/>
        <w:t xml:space="preserve">Contact a Mission, museum, State Historic Park, historical society, Tribal cultural organization or other appropriate organization and ask whether there is a service project Girl Scouts can help with. Let the organization identify what would </w:t>
      </w:r>
      <w:proofErr w:type="gramStart"/>
      <w:r w:rsidRPr="00AD6BF0">
        <w:rPr>
          <w:rFonts w:ascii="Calibri" w:hAnsi="Calibri" w:cs="Calibri"/>
          <w:sz w:val="24"/>
          <w:szCs w:val="24"/>
        </w:rPr>
        <w:t>actually be</w:t>
      </w:r>
      <w:proofErr w:type="gramEnd"/>
      <w:r w:rsidRPr="00AD6BF0">
        <w:rPr>
          <w:rFonts w:ascii="Calibri" w:hAnsi="Calibri" w:cs="Calibri"/>
          <w:sz w:val="24"/>
          <w:szCs w:val="24"/>
        </w:rPr>
        <w:t xml:space="preserve"> useful.</w:t>
      </w:r>
    </w:p>
    <w:p w14:paraId="7B5C0D79" w14:textId="77777777" w:rsidR="00AD6BF0" w:rsidRPr="00AD6BF0" w:rsidRDefault="00AD6BF0" w:rsidP="00AD6BF0">
      <w:pPr>
        <w:pStyle w:val="ListParagraph"/>
        <w:numPr>
          <w:ilvl w:val="0"/>
          <w:numId w:val="8"/>
        </w:numPr>
        <w:spacing w:after="160" w:line="278" w:lineRule="auto"/>
        <w:rPr>
          <w:rFonts w:ascii="Calibri" w:hAnsi="Calibri" w:cs="Calibri"/>
          <w:sz w:val="24"/>
          <w:szCs w:val="24"/>
        </w:rPr>
      </w:pPr>
      <w:r w:rsidRPr="00AD6BF0">
        <w:rPr>
          <w:rFonts w:ascii="Calibri" w:hAnsi="Calibri" w:cs="Calibri"/>
          <w:b/>
          <w:bCs/>
          <w:sz w:val="24"/>
          <w:szCs w:val="24"/>
        </w:rPr>
        <w:t>Share Indigenous History</w:t>
      </w:r>
      <w:r w:rsidRPr="00AD6BF0">
        <w:rPr>
          <w:rFonts w:ascii="Calibri" w:hAnsi="Calibri" w:cs="Calibri"/>
          <w:sz w:val="24"/>
          <w:szCs w:val="24"/>
        </w:rPr>
        <w:br/>
        <w:t>With guidance from reliable, preferably Tribe-created or Tribe-approved resources, help others learn something you discovered about the Native peoples connected to your area. Focus on both history and contemporary communities.</w:t>
      </w:r>
    </w:p>
    <w:p w14:paraId="157DC8BB" w14:textId="77777777" w:rsidR="00AD6BF0" w:rsidRPr="00AD6BF0" w:rsidRDefault="00AD6BF0" w:rsidP="00AD6BF0">
      <w:pPr>
        <w:pStyle w:val="ListParagraph"/>
        <w:numPr>
          <w:ilvl w:val="0"/>
          <w:numId w:val="8"/>
        </w:numPr>
        <w:spacing w:after="160" w:line="278" w:lineRule="auto"/>
        <w:rPr>
          <w:rFonts w:ascii="Calibri" w:hAnsi="Calibri" w:cs="Calibri"/>
          <w:sz w:val="24"/>
          <w:szCs w:val="24"/>
        </w:rPr>
      </w:pPr>
      <w:r w:rsidRPr="00AD6BF0">
        <w:rPr>
          <w:rFonts w:ascii="Calibri" w:hAnsi="Calibri" w:cs="Calibri"/>
          <w:b/>
          <w:bCs/>
          <w:sz w:val="24"/>
          <w:szCs w:val="24"/>
        </w:rPr>
        <w:t>Protect a Historic Place</w:t>
      </w:r>
      <w:r w:rsidRPr="00AD6BF0">
        <w:rPr>
          <w:rFonts w:ascii="Calibri" w:hAnsi="Calibri" w:cs="Calibri"/>
          <w:sz w:val="24"/>
          <w:szCs w:val="24"/>
        </w:rPr>
        <w:br/>
        <w:t>Learn what threatens historic or culturally significant places—weather, erosion, development, vandalism, climate change or simply the passage of time. Find an appropriate way to support preservation or educate others about why these places matter.</w:t>
      </w:r>
    </w:p>
    <w:p w14:paraId="158A6575" w14:textId="77777777" w:rsidR="00AD6BF0" w:rsidRPr="00AD6BF0" w:rsidRDefault="00AD6BF0" w:rsidP="00AD6BF0">
      <w:pPr>
        <w:pStyle w:val="ListParagraph"/>
        <w:numPr>
          <w:ilvl w:val="0"/>
          <w:numId w:val="8"/>
        </w:numPr>
        <w:spacing w:after="160" w:line="278" w:lineRule="auto"/>
        <w:rPr>
          <w:rFonts w:ascii="Calibri" w:hAnsi="Calibri" w:cs="Calibri"/>
          <w:sz w:val="24"/>
          <w:szCs w:val="24"/>
        </w:rPr>
      </w:pPr>
      <w:r w:rsidRPr="00AD6BF0">
        <w:rPr>
          <w:rFonts w:ascii="Calibri" w:hAnsi="Calibri" w:cs="Calibri"/>
          <w:b/>
          <w:bCs/>
          <w:sz w:val="24"/>
          <w:szCs w:val="24"/>
        </w:rPr>
        <w:t>History in Your Own Community</w:t>
      </w:r>
      <w:r w:rsidRPr="00AD6BF0">
        <w:rPr>
          <w:rFonts w:ascii="Calibri" w:hAnsi="Calibri" w:cs="Calibri"/>
          <w:sz w:val="24"/>
          <w:szCs w:val="24"/>
        </w:rPr>
        <w:br/>
        <w:t>The Missions aren't the only places where California history happened! Find another historic or culturally significant site near you. Learn its story and find a way to share or help preserve it.</w:t>
      </w:r>
    </w:p>
    <w:p w14:paraId="1403B2A4" w14:textId="77777777" w:rsidR="00AD6BF0" w:rsidRDefault="00AD6BF0">
      <w:pPr>
        <w:spacing w:after="200"/>
      </w:pPr>
    </w:p>
    <w:p w14:paraId="1716288F" w14:textId="58638422" w:rsidR="007C24D4" w:rsidRDefault="007C24D4">
      <w:pPr>
        <w:spacing w:after="200"/>
      </w:pPr>
    </w:p>
    <w:sectPr w:rsidR="007C24D4">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D72"/>
    <w:multiLevelType w:val="hybridMultilevel"/>
    <w:tmpl w:val="188AD00C"/>
    <w:lvl w:ilvl="0" w:tplc="E42C2652">
      <w:start w:val="1"/>
      <w:numFmt w:val="lowerLetter"/>
      <w:lvlText w:val="%1."/>
      <w:lvlJc w:val="left"/>
      <w:pPr>
        <w:ind w:left="820" w:hanging="300"/>
      </w:pPr>
    </w:lvl>
    <w:lvl w:ilvl="1" w:tplc="8D6AC3B6">
      <w:numFmt w:val="decimal"/>
      <w:lvlText w:val=""/>
      <w:lvlJc w:val="left"/>
    </w:lvl>
    <w:lvl w:ilvl="2" w:tplc="9E409DDA">
      <w:numFmt w:val="decimal"/>
      <w:lvlText w:val=""/>
      <w:lvlJc w:val="left"/>
    </w:lvl>
    <w:lvl w:ilvl="3" w:tplc="5DFCF1FE">
      <w:numFmt w:val="decimal"/>
      <w:lvlText w:val=""/>
      <w:lvlJc w:val="left"/>
    </w:lvl>
    <w:lvl w:ilvl="4" w:tplc="4726E112">
      <w:numFmt w:val="decimal"/>
      <w:lvlText w:val=""/>
      <w:lvlJc w:val="left"/>
    </w:lvl>
    <w:lvl w:ilvl="5" w:tplc="0960EE4E">
      <w:numFmt w:val="decimal"/>
      <w:lvlText w:val=""/>
      <w:lvlJc w:val="left"/>
    </w:lvl>
    <w:lvl w:ilvl="6" w:tplc="D47055E2">
      <w:numFmt w:val="decimal"/>
      <w:lvlText w:val=""/>
      <w:lvlJc w:val="left"/>
    </w:lvl>
    <w:lvl w:ilvl="7" w:tplc="21C872A0">
      <w:numFmt w:val="decimal"/>
      <w:lvlText w:val=""/>
      <w:lvlJc w:val="left"/>
    </w:lvl>
    <w:lvl w:ilvl="8" w:tplc="EFB4970A">
      <w:numFmt w:val="decimal"/>
      <w:lvlText w:val=""/>
      <w:lvlJc w:val="left"/>
    </w:lvl>
  </w:abstractNum>
  <w:abstractNum w:abstractNumId="1" w15:restartNumberingAfterBreak="0">
    <w:nsid w:val="09B16A4E"/>
    <w:multiLevelType w:val="hybridMultilevel"/>
    <w:tmpl w:val="EB244E62"/>
    <w:lvl w:ilvl="0" w:tplc="8AB48F82">
      <w:start w:val="1"/>
      <w:numFmt w:val="bullet"/>
      <w:lvlText w:val="•"/>
      <w:lvlJc w:val="left"/>
      <w:pPr>
        <w:ind w:left="360" w:hanging="260"/>
      </w:pPr>
    </w:lvl>
    <w:lvl w:ilvl="1" w:tplc="00A05392">
      <w:numFmt w:val="decimal"/>
      <w:lvlText w:val=""/>
      <w:lvlJc w:val="left"/>
    </w:lvl>
    <w:lvl w:ilvl="2" w:tplc="83E0BF9E">
      <w:numFmt w:val="decimal"/>
      <w:lvlText w:val=""/>
      <w:lvlJc w:val="left"/>
    </w:lvl>
    <w:lvl w:ilvl="3" w:tplc="932EE0B6">
      <w:numFmt w:val="decimal"/>
      <w:lvlText w:val=""/>
      <w:lvlJc w:val="left"/>
    </w:lvl>
    <w:lvl w:ilvl="4" w:tplc="428EB2CE">
      <w:numFmt w:val="decimal"/>
      <w:lvlText w:val=""/>
      <w:lvlJc w:val="left"/>
    </w:lvl>
    <w:lvl w:ilvl="5" w:tplc="F6361FC6">
      <w:numFmt w:val="decimal"/>
      <w:lvlText w:val=""/>
      <w:lvlJc w:val="left"/>
    </w:lvl>
    <w:lvl w:ilvl="6" w:tplc="6EB215CC">
      <w:numFmt w:val="decimal"/>
      <w:lvlText w:val=""/>
      <w:lvlJc w:val="left"/>
    </w:lvl>
    <w:lvl w:ilvl="7" w:tplc="A8E2823C">
      <w:numFmt w:val="decimal"/>
      <w:lvlText w:val=""/>
      <w:lvlJc w:val="left"/>
    </w:lvl>
    <w:lvl w:ilvl="8" w:tplc="CA640078">
      <w:numFmt w:val="decimal"/>
      <w:lvlText w:val=""/>
      <w:lvlJc w:val="left"/>
    </w:lvl>
  </w:abstractNum>
  <w:abstractNum w:abstractNumId="2" w15:restartNumberingAfterBreak="0">
    <w:nsid w:val="119D5AB1"/>
    <w:multiLevelType w:val="hybridMultilevel"/>
    <w:tmpl w:val="D65C4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8E34AF"/>
    <w:multiLevelType w:val="hybridMultilevel"/>
    <w:tmpl w:val="03122A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DB6612"/>
    <w:multiLevelType w:val="hybridMultilevel"/>
    <w:tmpl w:val="268421FA"/>
    <w:lvl w:ilvl="0" w:tplc="B5180BB6">
      <w:start w:val="1"/>
      <w:numFmt w:val="lowerLetter"/>
      <w:lvlText w:val="%1."/>
      <w:lvlJc w:val="left"/>
      <w:pPr>
        <w:ind w:left="820" w:hanging="300"/>
      </w:pPr>
    </w:lvl>
    <w:lvl w:ilvl="1" w:tplc="CA0A8B44">
      <w:numFmt w:val="decimal"/>
      <w:lvlText w:val=""/>
      <w:lvlJc w:val="left"/>
    </w:lvl>
    <w:lvl w:ilvl="2" w:tplc="11B2517E">
      <w:numFmt w:val="decimal"/>
      <w:lvlText w:val=""/>
      <w:lvlJc w:val="left"/>
    </w:lvl>
    <w:lvl w:ilvl="3" w:tplc="A112C028">
      <w:numFmt w:val="decimal"/>
      <w:lvlText w:val=""/>
      <w:lvlJc w:val="left"/>
    </w:lvl>
    <w:lvl w:ilvl="4" w:tplc="47D41B3C">
      <w:numFmt w:val="decimal"/>
      <w:lvlText w:val=""/>
      <w:lvlJc w:val="left"/>
    </w:lvl>
    <w:lvl w:ilvl="5" w:tplc="4BB25BC8">
      <w:numFmt w:val="decimal"/>
      <w:lvlText w:val=""/>
      <w:lvlJc w:val="left"/>
    </w:lvl>
    <w:lvl w:ilvl="6" w:tplc="6C6E19EC">
      <w:numFmt w:val="decimal"/>
      <w:lvlText w:val=""/>
      <w:lvlJc w:val="left"/>
    </w:lvl>
    <w:lvl w:ilvl="7" w:tplc="C7EAEC52">
      <w:numFmt w:val="decimal"/>
      <w:lvlText w:val=""/>
      <w:lvlJc w:val="left"/>
    </w:lvl>
    <w:lvl w:ilvl="8" w:tplc="97E00082">
      <w:numFmt w:val="decimal"/>
      <w:lvlText w:val=""/>
      <w:lvlJc w:val="left"/>
    </w:lvl>
  </w:abstractNum>
  <w:abstractNum w:abstractNumId="5" w15:restartNumberingAfterBreak="0">
    <w:nsid w:val="495E5C92"/>
    <w:multiLevelType w:val="hybridMultilevel"/>
    <w:tmpl w:val="34BA1848"/>
    <w:lvl w:ilvl="0" w:tplc="DDCED642">
      <w:start w:val="1"/>
      <w:numFmt w:val="decimal"/>
      <w:lvlText w:val="%1."/>
      <w:lvlJc w:val="left"/>
      <w:pPr>
        <w:ind w:left="420" w:hanging="320"/>
      </w:pPr>
    </w:lvl>
    <w:lvl w:ilvl="1" w:tplc="567AF356">
      <w:numFmt w:val="decimal"/>
      <w:lvlText w:val=""/>
      <w:lvlJc w:val="left"/>
    </w:lvl>
    <w:lvl w:ilvl="2" w:tplc="AD0637C6">
      <w:numFmt w:val="decimal"/>
      <w:lvlText w:val=""/>
      <w:lvlJc w:val="left"/>
    </w:lvl>
    <w:lvl w:ilvl="3" w:tplc="315014F0">
      <w:numFmt w:val="decimal"/>
      <w:lvlText w:val=""/>
      <w:lvlJc w:val="left"/>
    </w:lvl>
    <w:lvl w:ilvl="4" w:tplc="832A6814">
      <w:numFmt w:val="decimal"/>
      <w:lvlText w:val=""/>
      <w:lvlJc w:val="left"/>
    </w:lvl>
    <w:lvl w:ilvl="5" w:tplc="2CB8EAA4">
      <w:numFmt w:val="decimal"/>
      <w:lvlText w:val=""/>
      <w:lvlJc w:val="left"/>
    </w:lvl>
    <w:lvl w:ilvl="6" w:tplc="228A632C">
      <w:numFmt w:val="decimal"/>
      <w:lvlText w:val=""/>
      <w:lvlJc w:val="left"/>
    </w:lvl>
    <w:lvl w:ilvl="7" w:tplc="EE945A40">
      <w:numFmt w:val="decimal"/>
      <w:lvlText w:val=""/>
      <w:lvlJc w:val="left"/>
    </w:lvl>
    <w:lvl w:ilvl="8" w:tplc="D2DCFAB4">
      <w:numFmt w:val="decimal"/>
      <w:lvlText w:val=""/>
      <w:lvlJc w:val="left"/>
    </w:lvl>
  </w:abstractNum>
  <w:abstractNum w:abstractNumId="6" w15:restartNumberingAfterBreak="0">
    <w:nsid w:val="53180BDD"/>
    <w:multiLevelType w:val="hybridMultilevel"/>
    <w:tmpl w:val="C22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3E137E"/>
    <w:multiLevelType w:val="hybridMultilevel"/>
    <w:tmpl w:val="FC90E9AA"/>
    <w:lvl w:ilvl="0" w:tplc="C8A0210C">
      <w:start w:val="1"/>
      <w:numFmt w:val="decimal"/>
      <w:lvlText w:val="%1."/>
      <w:lvlJc w:val="left"/>
      <w:pPr>
        <w:ind w:left="420" w:hanging="320"/>
      </w:pPr>
    </w:lvl>
    <w:lvl w:ilvl="1" w:tplc="0CFEE036">
      <w:numFmt w:val="decimal"/>
      <w:lvlText w:val=""/>
      <w:lvlJc w:val="left"/>
    </w:lvl>
    <w:lvl w:ilvl="2" w:tplc="F484F016">
      <w:numFmt w:val="decimal"/>
      <w:lvlText w:val=""/>
      <w:lvlJc w:val="left"/>
    </w:lvl>
    <w:lvl w:ilvl="3" w:tplc="3956E79E">
      <w:numFmt w:val="decimal"/>
      <w:lvlText w:val=""/>
      <w:lvlJc w:val="left"/>
    </w:lvl>
    <w:lvl w:ilvl="4" w:tplc="5BA07FEA">
      <w:numFmt w:val="decimal"/>
      <w:lvlText w:val=""/>
      <w:lvlJc w:val="left"/>
    </w:lvl>
    <w:lvl w:ilvl="5" w:tplc="D5CC9860">
      <w:numFmt w:val="decimal"/>
      <w:lvlText w:val=""/>
      <w:lvlJc w:val="left"/>
    </w:lvl>
    <w:lvl w:ilvl="6" w:tplc="26B8D03E">
      <w:numFmt w:val="decimal"/>
      <w:lvlText w:val=""/>
      <w:lvlJc w:val="left"/>
    </w:lvl>
    <w:lvl w:ilvl="7" w:tplc="727468D8">
      <w:numFmt w:val="decimal"/>
      <w:lvlText w:val=""/>
      <w:lvlJc w:val="left"/>
    </w:lvl>
    <w:lvl w:ilvl="8" w:tplc="A0F41CAC">
      <w:numFmt w:val="decimal"/>
      <w:lvlText w:val=""/>
      <w:lvlJc w:val="left"/>
    </w:lvl>
  </w:abstractNum>
  <w:abstractNum w:abstractNumId="8" w15:restartNumberingAfterBreak="0">
    <w:nsid w:val="6FD93730"/>
    <w:multiLevelType w:val="hybridMultilevel"/>
    <w:tmpl w:val="B7749588"/>
    <w:lvl w:ilvl="0" w:tplc="2F6EE2E0">
      <w:start w:val="1"/>
      <w:numFmt w:val="bullet"/>
      <w:lvlText w:val="●"/>
      <w:lvlJc w:val="left"/>
      <w:pPr>
        <w:ind w:left="720" w:hanging="360"/>
      </w:pPr>
    </w:lvl>
    <w:lvl w:ilvl="1" w:tplc="6EBED7E4">
      <w:start w:val="1"/>
      <w:numFmt w:val="bullet"/>
      <w:lvlText w:val="○"/>
      <w:lvlJc w:val="left"/>
      <w:pPr>
        <w:ind w:left="1440" w:hanging="360"/>
      </w:pPr>
    </w:lvl>
    <w:lvl w:ilvl="2" w:tplc="04020CA0">
      <w:start w:val="1"/>
      <w:numFmt w:val="bullet"/>
      <w:lvlText w:val="■"/>
      <w:lvlJc w:val="left"/>
      <w:pPr>
        <w:ind w:left="2160" w:hanging="360"/>
      </w:pPr>
    </w:lvl>
    <w:lvl w:ilvl="3" w:tplc="BB1A59AC">
      <w:start w:val="1"/>
      <w:numFmt w:val="bullet"/>
      <w:lvlText w:val="●"/>
      <w:lvlJc w:val="left"/>
      <w:pPr>
        <w:ind w:left="2880" w:hanging="360"/>
      </w:pPr>
    </w:lvl>
    <w:lvl w:ilvl="4" w:tplc="7DC2EB6C">
      <w:start w:val="1"/>
      <w:numFmt w:val="bullet"/>
      <w:lvlText w:val="○"/>
      <w:lvlJc w:val="left"/>
      <w:pPr>
        <w:ind w:left="3600" w:hanging="360"/>
      </w:pPr>
    </w:lvl>
    <w:lvl w:ilvl="5" w:tplc="3A0646EA">
      <w:start w:val="1"/>
      <w:numFmt w:val="bullet"/>
      <w:lvlText w:val="■"/>
      <w:lvlJc w:val="left"/>
      <w:pPr>
        <w:ind w:left="4320" w:hanging="360"/>
      </w:pPr>
    </w:lvl>
    <w:lvl w:ilvl="6" w:tplc="D4FC50B2">
      <w:start w:val="1"/>
      <w:numFmt w:val="bullet"/>
      <w:lvlText w:val="●"/>
      <w:lvlJc w:val="left"/>
      <w:pPr>
        <w:ind w:left="5040" w:hanging="360"/>
      </w:pPr>
    </w:lvl>
    <w:lvl w:ilvl="7" w:tplc="1DA21E60">
      <w:start w:val="1"/>
      <w:numFmt w:val="bullet"/>
      <w:lvlText w:val="●"/>
      <w:lvlJc w:val="left"/>
      <w:pPr>
        <w:ind w:left="5760" w:hanging="360"/>
      </w:pPr>
    </w:lvl>
    <w:lvl w:ilvl="8" w:tplc="8AA6696A">
      <w:start w:val="1"/>
      <w:numFmt w:val="bullet"/>
      <w:lvlText w:val="●"/>
      <w:lvlJc w:val="left"/>
      <w:pPr>
        <w:ind w:left="6480" w:hanging="360"/>
      </w:pPr>
    </w:lvl>
  </w:abstractNum>
  <w:num w:numId="1" w16cid:durableId="1297105423">
    <w:abstractNumId w:val="8"/>
    <w:lvlOverride w:ilvl="0">
      <w:startOverride w:val="1"/>
    </w:lvlOverride>
  </w:num>
  <w:num w:numId="2" w16cid:durableId="1127317430">
    <w:abstractNumId w:val="5"/>
    <w:lvlOverride w:ilvl="0">
      <w:startOverride w:val="1"/>
    </w:lvlOverride>
  </w:num>
  <w:num w:numId="3" w16cid:durableId="865484795">
    <w:abstractNumId w:val="0"/>
    <w:lvlOverride w:ilvl="0">
      <w:startOverride w:val="1"/>
    </w:lvlOverride>
  </w:num>
  <w:num w:numId="4" w16cid:durableId="1453984483">
    <w:abstractNumId w:val="7"/>
    <w:lvlOverride w:ilvl="0">
      <w:startOverride w:val="1"/>
    </w:lvlOverride>
  </w:num>
  <w:num w:numId="5" w16cid:durableId="1590768996">
    <w:abstractNumId w:val="4"/>
    <w:lvlOverride w:ilvl="0">
      <w:startOverride w:val="1"/>
    </w:lvlOverride>
  </w:num>
  <w:num w:numId="6" w16cid:durableId="1184326562">
    <w:abstractNumId w:val="2"/>
  </w:num>
  <w:num w:numId="7" w16cid:durableId="310597745">
    <w:abstractNumId w:val="3"/>
  </w:num>
  <w:num w:numId="8" w16cid:durableId="5913575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4D4"/>
    <w:rsid w:val="000F2211"/>
    <w:rsid w:val="0020618F"/>
    <w:rsid w:val="002B009D"/>
    <w:rsid w:val="00393161"/>
    <w:rsid w:val="007C24D4"/>
    <w:rsid w:val="008C051B"/>
    <w:rsid w:val="00AD6BF0"/>
    <w:rsid w:val="00B32DF2"/>
    <w:rsid w:val="00D42B2C"/>
    <w:rsid w:val="00E005E8"/>
    <w:rsid w:val="00FB1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1C4BD"/>
  <w15:docId w15:val="{7A0EE422-BEB0-4EA5-8DCD-38D62A543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C05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rlscoutsccc.doubleknot.com/orgstore/store/store_viewitem.asp?idproduct=433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1119</Words>
  <Characters>6349</Characters>
  <Application>Microsoft Office Word</Application>
  <DocSecurity>0</DocSecurity>
  <Lines>115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2026-08-31T20:13:00Z</dcterms:created>
  <dcterms:modified xsi:type="dcterms:W3CDTF">2026-08-31T20:13:00Z</dcterms:modified>
</cp:coreProperties>
</file>